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4CABCB5B" w:rsidR="002D3771" w:rsidRPr="00D96E3F" w:rsidRDefault="00CD68C2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it-IT" w:eastAsia="fr-FR"/>
        </w:rPr>
      </w:pPr>
      <w:r w:rsidRPr="00D96E3F">
        <w:rPr>
          <w:rFonts w:eastAsiaTheme="minorEastAsia" w:cstheme="minorHAnsi"/>
          <w:b/>
          <w:bCs/>
          <w:sz w:val="32"/>
          <w:szCs w:val="32"/>
          <w:lang w:val="it-IT" w:eastAsia="fr-FR"/>
        </w:rPr>
        <w:t xml:space="preserve">Molino Del </w:t>
      </w:r>
      <w:proofErr w:type="spellStart"/>
      <w:r w:rsidRPr="00D96E3F">
        <w:rPr>
          <w:rFonts w:eastAsiaTheme="minorEastAsia" w:cstheme="minorHAnsi"/>
          <w:b/>
          <w:bCs/>
          <w:sz w:val="32"/>
          <w:szCs w:val="32"/>
          <w:lang w:val="it-IT" w:eastAsia="fr-FR"/>
        </w:rPr>
        <w:t>Ciego</w:t>
      </w:r>
      <w:proofErr w:type="spellEnd"/>
    </w:p>
    <w:p w14:paraId="4D0C77AD" w14:textId="356B2466" w:rsidR="00CD68C2" w:rsidRPr="00D96E3F" w:rsidRDefault="00CD68C2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it-IT" w:eastAsia="fr-FR"/>
        </w:rPr>
      </w:pPr>
      <w:r w:rsidRPr="00D96E3F">
        <w:rPr>
          <w:rFonts w:eastAsiaTheme="minorEastAsia" w:cstheme="minorHAnsi"/>
          <w:b/>
          <w:bCs/>
          <w:sz w:val="32"/>
          <w:szCs w:val="32"/>
          <w:lang w:val="it-IT" w:eastAsia="fr-FR"/>
        </w:rPr>
        <w:t>2022</w:t>
      </w:r>
    </w:p>
    <w:p w14:paraId="498201BF" w14:textId="24B7A431" w:rsidR="002D3771" w:rsidRPr="00D96E3F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it-IT"/>
        </w:rPr>
      </w:pPr>
    </w:p>
    <w:p w14:paraId="47B804CD" w14:textId="6593F72C" w:rsidR="00394110" w:rsidRPr="00D96E3F" w:rsidRDefault="007B4F86" w:rsidP="007B4F86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  <w:r w:rsidRPr="00D96E3F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proofErr w:type="gramStart"/>
      <w:r w:rsidR="00394110" w:rsidRPr="00D96E3F">
        <w:rPr>
          <w:rFonts w:ascii="Calibri" w:hAnsi="Calibri" w:cs="Calibri"/>
          <w:sz w:val="22"/>
          <w:szCs w:val="22"/>
          <w:lang w:val="it-IT"/>
        </w:rPr>
        <w:t>Appellation</w:t>
      </w:r>
      <w:proofErr w:type="spellEnd"/>
      <w:r w:rsidR="00394110" w:rsidRPr="00D96E3F">
        <w:rPr>
          <w:rFonts w:ascii="Calibri" w:hAnsi="Calibri" w:cs="Calibri"/>
          <w:sz w:val="22"/>
          <w:szCs w:val="22"/>
          <w:lang w:val="it-IT"/>
        </w:rPr>
        <w:t> :</w:t>
      </w:r>
      <w:proofErr w:type="gramEnd"/>
      <w:r w:rsidR="00394110" w:rsidRPr="00D96E3F">
        <w:rPr>
          <w:rFonts w:ascii="Calibri" w:hAnsi="Calibri" w:cs="Calibri"/>
          <w:sz w:val="22"/>
          <w:szCs w:val="22"/>
          <w:lang w:val="it-IT"/>
        </w:rPr>
        <w:t xml:space="preserve"> </w:t>
      </w:r>
      <w:r w:rsidR="00CD68C2" w:rsidRPr="00D96E3F">
        <w:rPr>
          <w:rFonts w:ascii="Calibri" w:hAnsi="Calibri" w:cs="Calibri"/>
          <w:sz w:val="22"/>
          <w:szCs w:val="22"/>
          <w:lang w:val="it-IT"/>
        </w:rPr>
        <w:t xml:space="preserve">Bio </w:t>
      </w:r>
      <w:proofErr w:type="spellStart"/>
      <w:r w:rsidR="00CD68C2" w:rsidRPr="00D96E3F">
        <w:rPr>
          <w:rFonts w:ascii="Calibri" w:hAnsi="Calibri" w:cs="Calibri"/>
          <w:sz w:val="22"/>
          <w:szCs w:val="22"/>
          <w:lang w:val="it-IT"/>
        </w:rPr>
        <w:t>Bio</w:t>
      </w:r>
      <w:proofErr w:type="spellEnd"/>
    </w:p>
    <w:p w14:paraId="03DFF13B" w14:textId="75A53706" w:rsidR="007B4F86" w:rsidRPr="00D96E3F" w:rsidRDefault="00D96E3F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it-IT"/>
        </w:rPr>
      </w:pPr>
      <w:r w:rsidRPr="00D96E3F">
        <w:rPr>
          <w:rFonts w:ascii="Calibri" w:hAnsi="Calibri" w:cs="Calibri"/>
          <w:sz w:val="22"/>
          <w:szCs w:val="22"/>
          <w:lang w:val="fr-FR"/>
        </w:rPr>
        <w:drawing>
          <wp:anchor distT="0" distB="0" distL="114300" distR="114300" simplePos="0" relativeHeight="251658752" behindDoc="0" locked="0" layoutInCell="1" allowOverlap="1" wp14:anchorId="3F0F3014" wp14:editId="6B42A4F6">
            <wp:simplePos x="0" y="0"/>
            <wp:positionH relativeFrom="margin">
              <wp:posOffset>3695700</wp:posOffset>
            </wp:positionH>
            <wp:positionV relativeFrom="margin">
              <wp:posOffset>1104900</wp:posOffset>
            </wp:positionV>
            <wp:extent cx="2733675" cy="3644900"/>
            <wp:effectExtent l="0" t="0" r="9525" b="0"/>
            <wp:wrapSquare wrapText="bothSides"/>
            <wp:docPr id="1043909078" name="Image 1" descr="Une image contenant Bouteille en verre, boisson, vin, bouteille de v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09078" name="Image 1" descr="Une image contenant Bouteille en verre, boisson, vin, bouteille de v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D5476" w14:textId="5D6FA9D4" w:rsid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</w:p>
    <w:p w14:paraId="60827FA4" w14:textId="77777777" w:rsidR="00D96E3F" w:rsidRDefault="00D96E3F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</w:p>
    <w:p w14:paraId="66837A60" w14:textId="77777777" w:rsidR="00D96E3F" w:rsidRPr="00D96E3F" w:rsidRDefault="00D96E3F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</w:p>
    <w:p w14:paraId="62B6E097" w14:textId="77777777" w:rsidR="007B4F86" w:rsidRPr="00D96E3F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it-IT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44B4522C" w14:textId="23916DFA" w:rsidR="00D96E3F" w:rsidRPr="00D96E3F" w:rsidRDefault="002D3771" w:rsidP="00D96E3F">
      <w:pPr>
        <w:spacing w:line="360" w:lineRule="auto"/>
        <w:contextualSpacing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CD68C2">
        <w:rPr>
          <w:rFonts w:ascii="Calibri" w:hAnsi="Calibri" w:cs="Calibri"/>
          <w:sz w:val="22"/>
          <w:szCs w:val="22"/>
          <w:lang w:val="fr-CA"/>
        </w:rPr>
        <w:t>90 ans, franc de pieds</w:t>
      </w:r>
    </w:p>
    <w:p w14:paraId="2B4BD365" w14:textId="54C132D5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40290F65" w14:textId="061C883A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CD68C2">
        <w:rPr>
          <w:rFonts w:ascii="Calibri" w:hAnsi="Calibri" w:cs="Calibri"/>
          <w:sz w:val="22"/>
          <w:szCs w:val="22"/>
          <w:lang w:val="fr-CA"/>
        </w:rPr>
        <w:t xml:space="preserve">100% </w:t>
      </w:r>
      <w:proofErr w:type="spellStart"/>
      <w:r w:rsidR="00CD68C2">
        <w:rPr>
          <w:rFonts w:ascii="Calibri" w:hAnsi="Calibri" w:cs="Calibri"/>
          <w:sz w:val="22"/>
          <w:szCs w:val="22"/>
          <w:lang w:val="fr-CA"/>
        </w:rPr>
        <w:t>semillon</w:t>
      </w:r>
      <w:proofErr w:type="spellEnd"/>
    </w:p>
    <w:p w14:paraId="02407A8D" w14:textId="76683271" w:rsidR="00394110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Conduite de la vigne</w:t>
      </w:r>
      <w:r w:rsidR="00394110" w:rsidRPr="002D3771">
        <w:rPr>
          <w:rFonts w:ascii="Calibri" w:hAnsi="Calibri" w:cs="Calibri"/>
          <w:sz w:val="22"/>
          <w:szCs w:val="22"/>
          <w:lang w:val="fr-CA"/>
        </w:rPr>
        <w:t xml:space="preserve"> : </w:t>
      </w:r>
      <w:r w:rsidR="00CD68C2">
        <w:rPr>
          <w:rFonts w:ascii="Calibri" w:hAnsi="Calibri" w:cs="Calibri"/>
          <w:sz w:val="22"/>
          <w:szCs w:val="22"/>
          <w:lang w:val="fr-CA"/>
        </w:rPr>
        <w:t>bio</w:t>
      </w:r>
    </w:p>
    <w:p w14:paraId="0EC79120" w14:textId="47D500B7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Taille : </w:t>
      </w:r>
      <w:r w:rsidR="00CD68C2">
        <w:rPr>
          <w:rFonts w:ascii="Calibri" w:hAnsi="Calibri" w:cs="Calibri"/>
          <w:sz w:val="22"/>
          <w:szCs w:val="22"/>
          <w:lang w:val="fr-CA"/>
        </w:rPr>
        <w:t>gobelet</w:t>
      </w:r>
    </w:p>
    <w:p w14:paraId="6A7BCE24" w14:textId="6EA58C52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Rendements : </w:t>
      </w:r>
      <w:r w:rsidR="00CD68C2">
        <w:rPr>
          <w:rFonts w:ascii="Calibri" w:hAnsi="Calibri" w:cs="Calibri"/>
          <w:sz w:val="22"/>
          <w:szCs w:val="22"/>
          <w:lang w:val="fr-CA"/>
        </w:rPr>
        <w:t>3000kg/hectare</w:t>
      </w:r>
    </w:p>
    <w:p w14:paraId="2AA01824" w14:textId="59CA4A77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Vendange : </w:t>
      </w:r>
      <w:r w:rsidR="00CD68C2">
        <w:rPr>
          <w:rFonts w:ascii="Calibri" w:hAnsi="Calibri" w:cs="Calibri"/>
          <w:sz w:val="22"/>
          <w:szCs w:val="22"/>
          <w:lang w:val="fr-CA"/>
        </w:rPr>
        <w:t>manuelles</w:t>
      </w:r>
    </w:p>
    <w:p w14:paraId="4DF3E75E" w14:textId="77777777" w:rsidR="00D96E3F" w:rsidRPr="002D3771" w:rsidRDefault="00D96E3F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1E28CE16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CD68C2">
        <w:rPr>
          <w:rFonts w:ascii="Calibri" w:hAnsi="Calibri" w:cs="Calibri"/>
          <w:sz w:val="22"/>
          <w:szCs w:val="22"/>
          <w:lang w:val="fr-CA"/>
        </w:rPr>
        <w:t>1 mois de macération en égrappé</w:t>
      </w:r>
    </w:p>
    <w:p w14:paraId="081EAA03" w14:textId="595938B3" w:rsidR="00474FD5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CD68C2">
        <w:rPr>
          <w:rFonts w:ascii="Calibri" w:hAnsi="Calibri" w:cs="Calibri"/>
          <w:sz w:val="22"/>
          <w:szCs w:val="22"/>
          <w:lang w:val="fr-CA"/>
        </w:rPr>
        <w:t>13%</w:t>
      </w:r>
    </w:p>
    <w:p w14:paraId="167ACF0A" w14:textId="77777777" w:rsidR="00D96E3F" w:rsidRPr="002D3771" w:rsidRDefault="00D96E3F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3176CB84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CD68C2">
        <w:rPr>
          <w:rFonts w:eastAsia="Times New Roman"/>
          <w:sz w:val="22"/>
          <w:szCs w:val="22"/>
          <w:lang w:val="fr-FR"/>
        </w:rPr>
        <w:t>Fraicheur mentholée et végétale d’eucalyptus et de sauge. Aromes uniques introuvables dans les vins européens, une vraie surprise !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3E170B" w:rsidRPr="003B37D4" w:rsidRDefault="003E170B">
      <w:pPr>
        <w:rPr>
          <w:lang w:val="fr-BE"/>
        </w:rPr>
      </w:pPr>
    </w:p>
    <w:sectPr w:rsidR="003E170B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3E170B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CD68C2"/>
    <w:rsid w:val="00D96E3F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E3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6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16</cp:revision>
  <dcterms:created xsi:type="dcterms:W3CDTF">2019-01-14T15:01:00Z</dcterms:created>
  <dcterms:modified xsi:type="dcterms:W3CDTF">2023-12-20T09:44:00Z</dcterms:modified>
</cp:coreProperties>
</file>