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201BF" w14:textId="07413616" w:rsidR="002D3771" w:rsidRDefault="00D64848" w:rsidP="002D3771">
      <w:pPr>
        <w:contextualSpacing/>
        <w:jc w:val="center"/>
        <w:rPr>
          <w:rFonts w:eastAsiaTheme="minorEastAsia" w:cstheme="minorHAnsi"/>
          <w:b/>
          <w:bCs/>
          <w:sz w:val="32"/>
          <w:szCs w:val="32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>Pink Moustache</w:t>
      </w:r>
    </w:p>
    <w:p w14:paraId="5081DDDF" w14:textId="6621164A" w:rsidR="00D64848" w:rsidRPr="002D3771" w:rsidRDefault="00D64848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</w:p>
    <w:p w14:paraId="47B804CD" w14:textId="6FD00F8A" w:rsidR="00394110" w:rsidRPr="00D64848" w:rsidRDefault="007B4F86" w:rsidP="007B4F86">
      <w:pPr>
        <w:spacing w:line="360" w:lineRule="auto"/>
        <w:contextualSpacing/>
        <w:jc w:val="center"/>
        <w:rPr>
          <w:rFonts w:ascii="Calibri" w:hAnsi="Calibri" w:cs="Calibri"/>
          <w:b/>
          <w:bCs/>
          <w:sz w:val="28"/>
          <w:szCs w:val="28"/>
          <w:lang w:val="fr-CA"/>
        </w:rPr>
      </w:pPr>
      <w:r w:rsidRPr="00D64848">
        <w:rPr>
          <w:rFonts w:ascii="Calibri" w:hAnsi="Calibri" w:cs="Calibri"/>
          <w:b/>
          <w:bCs/>
          <w:sz w:val="28"/>
          <w:szCs w:val="28"/>
          <w:lang w:val="fr-CA"/>
        </w:rPr>
        <w:t xml:space="preserve"> </w:t>
      </w:r>
      <w:r w:rsidR="00D64848" w:rsidRPr="00D64848">
        <w:rPr>
          <w:rFonts w:ascii="Calibri" w:hAnsi="Calibri" w:cs="Calibri"/>
          <w:b/>
          <w:bCs/>
          <w:sz w:val="28"/>
          <w:szCs w:val="28"/>
          <w:lang w:val="fr-CA"/>
        </w:rPr>
        <w:t>2022</w:t>
      </w:r>
      <w:r w:rsidR="00394110" w:rsidRPr="00D64848">
        <w:rPr>
          <w:rFonts w:ascii="Calibri" w:hAnsi="Calibri" w:cs="Calibri"/>
          <w:b/>
          <w:bCs/>
          <w:sz w:val="28"/>
          <w:szCs w:val="28"/>
          <w:lang w:val="fr-CA"/>
        </w:rPr>
        <w:t xml:space="preserve"> </w:t>
      </w:r>
    </w:p>
    <w:p w14:paraId="03DFF13B" w14:textId="1BF11A38" w:rsidR="007B4F86" w:rsidRDefault="00D64848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  <w:r w:rsidRPr="00D64848">
        <w:rPr>
          <w:rFonts w:ascii="Calibri" w:hAnsi="Calibri" w:cs="Calibri"/>
          <w:i/>
          <w:iCs/>
          <w:noProof/>
          <w:sz w:val="22"/>
          <w:szCs w:val="22"/>
          <w:lang w:val="fr-CA"/>
        </w:rPr>
        <w:drawing>
          <wp:anchor distT="0" distB="0" distL="114300" distR="114300" simplePos="0" relativeHeight="251660800" behindDoc="0" locked="0" layoutInCell="1" allowOverlap="1" wp14:anchorId="606267E8" wp14:editId="232E64CD">
            <wp:simplePos x="0" y="0"/>
            <wp:positionH relativeFrom="margin">
              <wp:posOffset>4819650</wp:posOffset>
            </wp:positionH>
            <wp:positionV relativeFrom="margin">
              <wp:posOffset>800100</wp:posOffset>
            </wp:positionV>
            <wp:extent cx="1800225" cy="2400300"/>
            <wp:effectExtent l="0" t="0" r="9525" b="0"/>
            <wp:wrapSquare wrapText="bothSides"/>
            <wp:docPr id="420272297" name="Image 2" descr="Une image contenant plein air, Bouteille en verre, herbe, bois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72297" name="Image 2" descr="Une image contenant plein air, Bouteille en verre, herbe, bois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D5476" w14:textId="365DF779" w:rsid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584908A9" w14:textId="77777777" w:rsidR="00D64848" w:rsidRDefault="00D64848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698F9284" w14:textId="77777777" w:rsidR="00D64848" w:rsidRPr="002D3771" w:rsidRDefault="00D64848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62B6E097" w14:textId="50891328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180012AA" w:rsidR="00394110" w:rsidRDefault="00394110" w:rsidP="00D64848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r w:rsidR="00D64848" w:rsidRPr="00D64848">
        <w:rPr>
          <w:rFonts w:ascii="Calibri" w:hAnsi="Calibri" w:cs="Calibri"/>
          <w:sz w:val="22"/>
          <w:szCs w:val="22"/>
          <w:lang w:val="fr-CA"/>
        </w:rPr>
        <w:t xml:space="preserve">Granite </w:t>
      </w:r>
      <w:r w:rsidR="00D64848">
        <w:rPr>
          <w:rFonts w:ascii="Calibri" w:hAnsi="Calibri" w:cs="Calibri"/>
          <w:sz w:val="22"/>
          <w:szCs w:val="22"/>
          <w:lang w:val="fr-CA"/>
        </w:rPr>
        <w:t xml:space="preserve">et </w:t>
      </w:r>
      <w:r w:rsidR="00D64848" w:rsidRPr="00D64848">
        <w:rPr>
          <w:rFonts w:ascii="Calibri" w:hAnsi="Calibri" w:cs="Calibri"/>
          <w:sz w:val="22"/>
          <w:szCs w:val="22"/>
          <w:lang w:val="fr-CA"/>
        </w:rPr>
        <w:t>quartz</w:t>
      </w:r>
    </w:p>
    <w:p w14:paraId="2B4BD365" w14:textId="09D639A8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D64848">
        <w:rPr>
          <w:rFonts w:ascii="Calibri" w:hAnsi="Calibri" w:cs="Calibri"/>
          <w:sz w:val="22"/>
          <w:szCs w:val="22"/>
          <w:lang w:val="fr-CA"/>
        </w:rPr>
        <w:t>Entre 13 et 16 ans</w:t>
      </w:r>
    </w:p>
    <w:p w14:paraId="40290F65" w14:textId="799E7E64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Cépage</w:t>
      </w:r>
      <w:r w:rsidR="002D3771">
        <w:rPr>
          <w:rFonts w:ascii="Calibri" w:hAnsi="Calibri" w:cs="Calibri"/>
          <w:sz w:val="22"/>
          <w:szCs w:val="22"/>
          <w:lang w:val="fr-CA"/>
        </w:rPr>
        <w:t>s</w:t>
      </w:r>
      <w:r w:rsidRPr="002D3771">
        <w:rPr>
          <w:rFonts w:ascii="Calibri" w:hAnsi="Calibri" w:cs="Calibri"/>
          <w:sz w:val="22"/>
          <w:szCs w:val="22"/>
          <w:lang w:val="fr-CA"/>
        </w:rPr>
        <w:t xml:space="preserve"> : </w:t>
      </w:r>
      <w:r w:rsidR="00D64848">
        <w:rPr>
          <w:rFonts w:ascii="Calibri" w:hAnsi="Calibri" w:cs="Calibri"/>
          <w:sz w:val="22"/>
          <w:szCs w:val="22"/>
          <w:lang w:val="fr-CA"/>
        </w:rPr>
        <w:t xml:space="preserve">Cinsault, Syrah, Mourvèdre </w:t>
      </w:r>
    </w:p>
    <w:p w14:paraId="17E3A55D" w14:textId="06C3846B" w:rsidR="002D3771" w:rsidRDefault="00042C1B" w:rsidP="007B4F86">
      <w:pPr>
        <w:spacing w:line="360" w:lineRule="auto"/>
        <w:contextualSpacing/>
        <w:rPr>
          <w:sz w:val="22"/>
          <w:szCs w:val="22"/>
          <w:lang w:val="fr-FR"/>
        </w:rPr>
      </w:pPr>
      <w:r w:rsidRPr="00042C1B">
        <w:rPr>
          <w:sz w:val="22"/>
          <w:szCs w:val="22"/>
          <w:lang w:val="fr-FR"/>
        </w:rPr>
        <w:t>Date de plantation : 2001</w:t>
      </w:r>
    </w:p>
    <w:p w14:paraId="5A1EB263" w14:textId="77777777" w:rsidR="00042C1B" w:rsidRDefault="00042C1B" w:rsidP="007B4F86">
      <w:pPr>
        <w:spacing w:line="360" w:lineRule="auto"/>
        <w:contextualSpacing/>
        <w:rPr>
          <w:sz w:val="22"/>
          <w:szCs w:val="22"/>
          <w:lang w:val="fr-FR"/>
        </w:rPr>
      </w:pPr>
    </w:p>
    <w:p w14:paraId="49284BF9" w14:textId="77777777" w:rsidR="00042C1B" w:rsidRPr="00042C1B" w:rsidRDefault="00042C1B" w:rsidP="007B4F86">
      <w:pPr>
        <w:spacing w:line="360" w:lineRule="auto"/>
        <w:contextualSpacing/>
        <w:rPr>
          <w:rFonts w:ascii="Calibri" w:hAnsi="Calibri" w:cs="Calibri"/>
          <w:sz w:val="20"/>
          <w:szCs w:val="20"/>
          <w:lang w:val="fr-FR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412F1858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1E0301">
        <w:rPr>
          <w:rFonts w:ascii="Calibri" w:hAnsi="Calibri" w:cs="Calibri"/>
          <w:sz w:val="22"/>
          <w:szCs w:val="22"/>
          <w:lang w:val="fr-CA"/>
        </w:rPr>
        <w:t>G</w:t>
      </w:r>
      <w:r w:rsidR="00D64848" w:rsidRPr="00D64848">
        <w:rPr>
          <w:rFonts w:ascii="Calibri" w:hAnsi="Calibri" w:cs="Calibri"/>
          <w:sz w:val="22"/>
          <w:szCs w:val="22"/>
          <w:lang w:val="fr-CA"/>
        </w:rPr>
        <w:t>rappe entière pendant 4 jours en cuve ouverte (Cinsault) – pressurage direct et fermentation en fûts de chêne français de 225 L (Syrah &amp; Mourvèdre)</w:t>
      </w:r>
      <w:r w:rsidR="00D64848">
        <w:rPr>
          <w:rFonts w:ascii="Calibri" w:hAnsi="Calibri" w:cs="Calibri"/>
          <w:sz w:val="22"/>
          <w:szCs w:val="22"/>
          <w:lang w:val="fr-CA"/>
        </w:rPr>
        <w:t xml:space="preserve">. </w:t>
      </w:r>
      <w:r w:rsidR="00D64848" w:rsidRPr="00D64848">
        <w:rPr>
          <w:rFonts w:ascii="Calibri" w:hAnsi="Calibri" w:cs="Calibri"/>
          <w:sz w:val="22"/>
          <w:szCs w:val="22"/>
          <w:lang w:val="fr-CA"/>
        </w:rPr>
        <w:t>5 mois en vieilles barriques françaises suivi de 6 semaines en acier inoxydable pour l'assemblage final</w:t>
      </w:r>
    </w:p>
    <w:p w14:paraId="081EAA03" w14:textId="7AB323E6" w:rsidR="00474FD5" w:rsidRPr="001E030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  <w:r w:rsidRPr="001E0301">
        <w:rPr>
          <w:rFonts w:ascii="Calibri" w:hAnsi="Calibri" w:cs="Calibri"/>
          <w:sz w:val="22"/>
          <w:szCs w:val="22"/>
        </w:rPr>
        <w:t xml:space="preserve">Alcool : </w:t>
      </w:r>
      <w:r w:rsidR="00D64848" w:rsidRPr="001E0301">
        <w:rPr>
          <w:rFonts w:ascii="Calibri" w:hAnsi="Calibri" w:cs="Calibri"/>
          <w:sz w:val="22"/>
          <w:szCs w:val="22"/>
        </w:rPr>
        <w:t>12°</w:t>
      </w:r>
    </w:p>
    <w:p w14:paraId="07D93AD9" w14:textId="31EB3866" w:rsidR="00E72C1A" w:rsidRPr="001E0301" w:rsidRDefault="00E72C1A" w:rsidP="007B4F86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  <w:r w:rsidRPr="001E0301">
        <w:rPr>
          <w:rFonts w:ascii="Calibri" w:hAnsi="Calibri" w:cs="Calibri"/>
          <w:sz w:val="22"/>
          <w:szCs w:val="22"/>
        </w:rPr>
        <w:t xml:space="preserve">Acidité totale : </w:t>
      </w:r>
      <w:r w:rsidR="00D64848" w:rsidRPr="001E0301">
        <w:rPr>
          <w:rFonts w:ascii="Calibri" w:hAnsi="Calibri" w:cs="Calibri"/>
          <w:sz w:val="22"/>
          <w:szCs w:val="22"/>
        </w:rPr>
        <w:t>5.6 g/L</w:t>
      </w:r>
    </w:p>
    <w:p w14:paraId="2C42F5E8" w14:textId="49A56BC5" w:rsidR="00D64848" w:rsidRPr="001E0301" w:rsidRDefault="00D64848" w:rsidP="007B4F86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  <w:r w:rsidRPr="001E0301">
        <w:rPr>
          <w:rFonts w:ascii="Calibri" w:hAnsi="Calibri" w:cs="Calibri"/>
          <w:sz w:val="22"/>
          <w:szCs w:val="22"/>
        </w:rPr>
        <w:t xml:space="preserve">SO2 total :  31 </w:t>
      </w:r>
      <w:r w:rsidR="001E0301">
        <w:rPr>
          <w:rFonts w:ascii="Calibri" w:hAnsi="Calibri" w:cs="Calibri"/>
          <w:sz w:val="22"/>
          <w:szCs w:val="22"/>
        </w:rPr>
        <w:t>mg/l</w:t>
      </w:r>
    </w:p>
    <w:p w14:paraId="0C6817AB" w14:textId="77777777" w:rsidR="002D3771" w:rsidRPr="001E030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4CDEF771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="00D64848" w:rsidRPr="00D64848">
        <w:rPr>
          <w:lang w:val="fr-FR"/>
        </w:rPr>
        <w:t xml:space="preserve"> </w:t>
      </w:r>
      <w:r w:rsidR="001E0301">
        <w:rPr>
          <w:rFonts w:eastAsia="Times New Roman"/>
          <w:sz w:val="22"/>
          <w:szCs w:val="22"/>
          <w:lang w:val="fr-FR"/>
        </w:rPr>
        <w:t>Aromes</w:t>
      </w:r>
      <w:r w:rsidR="00D64848" w:rsidRPr="00D64848">
        <w:rPr>
          <w:rFonts w:eastAsia="Times New Roman"/>
          <w:sz w:val="22"/>
          <w:szCs w:val="22"/>
          <w:lang w:val="fr-FR"/>
        </w:rPr>
        <w:t xml:space="preserve"> de groseilles rouges, de cerises et de fraises avec des nuances herbacées</w:t>
      </w:r>
      <w:r w:rsidR="001E0301">
        <w:rPr>
          <w:rFonts w:eastAsia="Times New Roman"/>
          <w:sz w:val="22"/>
          <w:szCs w:val="22"/>
          <w:lang w:val="fr-FR"/>
        </w:rPr>
        <w:t xml:space="preserve"> comme des</w:t>
      </w:r>
      <w:r w:rsidR="00D64848" w:rsidRPr="00D64848">
        <w:rPr>
          <w:rFonts w:eastAsia="Times New Roman"/>
          <w:sz w:val="22"/>
          <w:szCs w:val="22"/>
          <w:lang w:val="fr-FR"/>
        </w:rPr>
        <w:t xml:space="preserve"> feuilles de tabac</w:t>
      </w:r>
      <w:r w:rsidR="001E0301">
        <w:rPr>
          <w:rFonts w:eastAsia="Times New Roman"/>
          <w:sz w:val="22"/>
          <w:szCs w:val="22"/>
          <w:lang w:val="fr-FR"/>
        </w:rPr>
        <w:t>.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F048D20" w14:textId="1AF7AB67" w:rsidR="007B4F86" w:rsidRPr="002D3771" w:rsidRDefault="007B4F86" w:rsidP="002D3771">
      <w:pPr>
        <w:rPr>
          <w:rFonts w:eastAsia="Times New Roman"/>
          <w:sz w:val="22"/>
          <w:szCs w:val="22"/>
          <w:lang w:val="fr-FR"/>
        </w:rPr>
      </w:pPr>
    </w:p>
    <w:p w14:paraId="712F1F44" w14:textId="77777777" w:rsidR="0064788C" w:rsidRPr="002D3771" w:rsidRDefault="0064788C" w:rsidP="002D3771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26F83AB" w14:textId="77777777" w:rsidR="00C43E0E" w:rsidRPr="003B37D4" w:rsidRDefault="00C43E0E">
      <w:pPr>
        <w:rPr>
          <w:lang w:val="fr-BE"/>
        </w:rPr>
      </w:pPr>
    </w:p>
    <w:sectPr w:rsidR="00C43E0E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42C1B"/>
    <w:rsid w:val="00075B74"/>
    <w:rsid w:val="00195B00"/>
    <w:rsid w:val="001E0301"/>
    <w:rsid w:val="002D3771"/>
    <w:rsid w:val="003647B5"/>
    <w:rsid w:val="00394110"/>
    <w:rsid w:val="003B37D4"/>
    <w:rsid w:val="00474FD5"/>
    <w:rsid w:val="004A5341"/>
    <w:rsid w:val="005045EE"/>
    <w:rsid w:val="0057170E"/>
    <w:rsid w:val="005837FA"/>
    <w:rsid w:val="0064788C"/>
    <w:rsid w:val="00794913"/>
    <w:rsid w:val="007B4F86"/>
    <w:rsid w:val="00962749"/>
    <w:rsid w:val="00A23556"/>
    <w:rsid w:val="00A9505A"/>
    <w:rsid w:val="00AE5209"/>
    <w:rsid w:val="00B17323"/>
    <w:rsid w:val="00B70715"/>
    <w:rsid w:val="00BB1A89"/>
    <w:rsid w:val="00BC10CC"/>
    <w:rsid w:val="00BD71A6"/>
    <w:rsid w:val="00C43E0E"/>
    <w:rsid w:val="00C568F5"/>
    <w:rsid w:val="00D64848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Agnès Mosse</cp:lastModifiedBy>
  <cp:revision>16</cp:revision>
  <dcterms:created xsi:type="dcterms:W3CDTF">2019-01-14T15:01:00Z</dcterms:created>
  <dcterms:modified xsi:type="dcterms:W3CDTF">2023-12-20T12:28:00Z</dcterms:modified>
</cp:coreProperties>
</file>